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8"/>
          <w:szCs w:val="28"/>
          <w:rtl w:val="0"/>
        </w:rPr>
        <w:t xml:space="preserve">Informasjon om innføringa av mobilfri skole  Gosen skole </w:t>
      </w:r>
      <w:r w:rsidDel="00000000" w:rsidR="00000000" w:rsidRPr="00000000">
        <w:rPr>
          <w:rtl w:val="0"/>
        </w:rPr>
      </w:r>
    </w:p>
    <w:p w:rsidR="00000000" w:rsidDel="00000000" w:rsidP="00000000" w:rsidRDefault="00000000" w:rsidRPr="00000000" w14:paraId="00000003">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Gosen skole innfører mobilfri skole fra og med 1. august 2023. </w:t>
      </w:r>
    </w:p>
    <w:p w:rsidR="00000000" w:rsidDel="00000000" w:rsidP="00000000" w:rsidRDefault="00000000" w:rsidRPr="00000000" w14:paraId="0000000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Mobiltelefoner skal kun brukes når lærer, miljøarbeider eller ledelse gir tillatelse til det.  Mobilhotellet er en god oppbevaringsplass for mobilene.  Det er et låsbart skap, som lærere/miljøarbeider har nøkler til. Saken er behandlet i elevrådet, i klassene, personalet, FAU og SU. I elevrådet har dette vært tema på flere møter over lengre tid. </w:t>
      </w:r>
      <w:r w:rsidDel="00000000" w:rsidR="00000000" w:rsidRPr="00000000">
        <w:rPr>
          <w:rtl w:val="0"/>
        </w:rPr>
      </w:r>
    </w:p>
    <w:p w:rsidR="00000000" w:rsidDel="00000000" w:rsidP="00000000" w:rsidRDefault="00000000" w:rsidRPr="00000000" w14:paraId="00000006">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Teksten under inneholder følgende punkt:</w:t>
      </w:r>
      <w:r w:rsidDel="00000000" w:rsidR="00000000" w:rsidRPr="00000000">
        <w:rPr>
          <w:rtl w:val="0"/>
        </w:rPr>
      </w:r>
    </w:p>
    <w:p w:rsidR="00000000" w:rsidDel="00000000" w:rsidP="00000000" w:rsidRDefault="00000000" w:rsidRPr="00000000" w14:paraId="00000008">
      <w:pPr>
        <w:numPr>
          <w:ilvl w:val="0"/>
          <w:numId w:val="7"/>
        </w:numPr>
        <w:spacing w:after="0" w:line="240" w:lineRule="auto"/>
        <w:ind w:left="720" w:hanging="360"/>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Bakgrunn for saken</w:t>
      </w:r>
    </w:p>
    <w:p w:rsidR="00000000" w:rsidDel="00000000" w:rsidP="00000000" w:rsidRDefault="00000000" w:rsidRPr="00000000" w14:paraId="00000009">
      <w:pPr>
        <w:numPr>
          <w:ilvl w:val="0"/>
          <w:numId w:val="7"/>
        </w:numPr>
        <w:spacing w:after="0" w:line="240" w:lineRule="auto"/>
        <w:ind w:left="720" w:hanging="360"/>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Hva sier Opplæringsloven?</w:t>
      </w:r>
    </w:p>
    <w:p w:rsidR="00000000" w:rsidDel="00000000" w:rsidP="00000000" w:rsidRDefault="00000000" w:rsidRPr="00000000" w14:paraId="0000000A">
      <w:pPr>
        <w:numPr>
          <w:ilvl w:val="0"/>
          <w:numId w:val="7"/>
        </w:numPr>
        <w:spacing w:after="0" w:line="240" w:lineRule="auto"/>
        <w:ind w:left="720" w:hanging="360"/>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Hvordan gjennomfører  Gosen skole dette?</w:t>
      </w:r>
    </w:p>
    <w:p w:rsidR="00000000" w:rsidDel="00000000" w:rsidP="00000000" w:rsidRDefault="00000000" w:rsidRPr="00000000" w14:paraId="0000000B">
      <w:pPr>
        <w:numPr>
          <w:ilvl w:val="0"/>
          <w:numId w:val="7"/>
        </w:numPr>
        <w:spacing w:after="0" w:line="240" w:lineRule="auto"/>
        <w:ind w:left="720" w:hanging="360"/>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Elevtiltak for å øke aktiviteten og lage nye og gode sosiale arenaer</w:t>
      </w:r>
    </w:p>
    <w:p w:rsidR="00000000" w:rsidDel="00000000" w:rsidP="00000000" w:rsidRDefault="00000000" w:rsidRPr="00000000" w14:paraId="0000000C">
      <w:pPr>
        <w:numPr>
          <w:ilvl w:val="0"/>
          <w:numId w:val="7"/>
        </w:numPr>
        <w:spacing w:after="0" w:line="240" w:lineRule="auto"/>
        <w:ind w:left="720" w:hanging="360"/>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Hva ønsker vi fra foresatte?</w:t>
      </w:r>
    </w:p>
    <w:p w:rsidR="00000000" w:rsidDel="00000000" w:rsidP="00000000" w:rsidRDefault="00000000" w:rsidRPr="00000000" w14:paraId="0000000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r>
    </w:p>
    <w:p w:rsidR="00000000" w:rsidDel="00000000" w:rsidP="00000000" w:rsidRDefault="00000000" w:rsidRPr="00000000" w14:paraId="0000000E">
      <w:pPr>
        <w:numPr>
          <w:ilvl w:val="0"/>
          <w:numId w:val="8"/>
        </w:numPr>
        <w:spacing w:after="0" w:line="240" w:lineRule="auto"/>
        <w:ind w:left="720" w:hanging="360"/>
        <w:rPr>
          <w:rFonts w:ascii="Times New Roman" w:cs="Times New Roman" w:eastAsia="Times New Roman" w:hAnsi="Times New Roman"/>
          <w:b w:val="1"/>
          <w:smallCaps w:val="1"/>
          <w:color w:val="4f81bd"/>
          <w:sz w:val="24"/>
          <w:szCs w:val="24"/>
        </w:rPr>
      </w:pPr>
      <w:r w:rsidDel="00000000" w:rsidR="00000000" w:rsidRPr="00000000">
        <w:rPr>
          <w:rFonts w:ascii="Times New Roman" w:cs="Times New Roman" w:eastAsia="Times New Roman" w:hAnsi="Times New Roman"/>
          <w:b w:val="1"/>
          <w:smallCaps w:val="1"/>
          <w:color w:val="4f81bd"/>
          <w:sz w:val="24"/>
          <w:szCs w:val="24"/>
          <w:rtl w:val="0"/>
        </w:rPr>
        <w:t xml:space="preserve">Bakgrunn for sak</w:t>
      </w:r>
    </w:p>
    <w:p w:rsidR="00000000" w:rsidDel="00000000" w:rsidP="00000000" w:rsidRDefault="00000000" w:rsidRPr="00000000" w14:paraId="0000000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Mobiltelefoner er en naturlig eiendel for de aller fleste elevene i dag. De har tilgang på bussbilletter, kantinebetaling, dokumenter knyttet til skolearbeid, de kan bruke mobilen når de eks. skal dokumentere forsøk i naturfag og arbeider i kunst og håndverk. Samtidig har det vært en utvikling der mobiltlf blir en større og større distraksjon i hverdagen, og forstyrrer elevene i timer og de kan «forsvinne» inn i den i friminuttene.  Elevene selv har uttalt at de er redd for å bli filmet, og at det skal legges ut på sosiale medier. Sosialplattformer slik som Snapchat har blitt en stor utfordring for elevene når det gjelder mobbing og trakassering. Elevene har etter høring skissert at det fremste argumentet for å begrense mobilbruk på skolen, er for å skape trygghet i elevmiljøer, økt oppmerksomhet i timer og sosialisering. </w:t>
      </w:r>
      <w:r w:rsidDel="00000000" w:rsidR="00000000" w:rsidRPr="00000000">
        <w:rPr>
          <w:rtl w:val="0"/>
        </w:rPr>
      </w:r>
    </w:p>
    <w:p w:rsidR="00000000" w:rsidDel="00000000" w:rsidP="00000000" w:rsidRDefault="00000000" w:rsidRPr="00000000" w14:paraId="0000001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r>
    </w:p>
    <w:p w:rsidR="00000000" w:rsidDel="00000000" w:rsidP="00000000" w:rsidRDefault="00000000" w:rsidRPr="00000000" w14:paraId="00000011">
      <w:pPr>
        <w:numPr>
          <w:ilvl w:val="0"/>
          <w:numId w:val="9"/>
        </w:numPr>
        <w:spacing w:after="0" w:line="240" w:lineRule="auto"/>
        <w:ind w:left="0" w:firstLine="0"/>
        <w:rPr>
          <w:rFonts w:ascii="Times New Roman" w:cs="Times New Roman" w:eastAsia="Times New Roman" w:hAnsi="Times New Roman"/>
          <w:b w:val="1"/>
          <w:smallCaps w:val="1"/>
          <w:color w:val="4f81bd"/>
          <w:sz w:val="24"/>
          <w:szCs w:val="24"/>
        </w:rPr>
      </w:pPr>
      <w:r w:rsidDel="00000000" w:rsidR="00000000" w:rsidRPr="00000000">
        <w:rPr>
          <w:rFonts w:ascii="Times New Roman" w:cs="Times New Roman" w:eastAsia="Times New Roman" w:hAnsi="Times New Roman"/>
          <w:b w:val="1"/>
          <w:smallCaps w:val="1"/>
          <w:color w:val="4f81bd"/>
          <w:sz w:val="24"/>
          <w:szCs w:val="24"/>
          <w:rtl w:val="0"/>
        </w:rPr>
        <w:t xml:space="preserve">Hva sier Opplæringslova?</w:t>
      </w:r>
    </w:p>
    <w:p w:rsidR="00000000" w:rsidDel="00000000" w:rsidP="00000000" w:rsidRDefault="00000000" w:rsidRPr="00000000" w14:paraId="00000012">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Opplæringslova § 9a-10 sier at alle skoler skal ha et ordensreglement, og videre hva som kan stå i dette reglementet. </w:t>
      </w:r>
    </w:p>
    <w:p w:rsidR="00000000" w:rsidDel="00000000" w:rsidP="00000000" w:rsidRDefault="00000000" w:rsidRPr="00000000" w14:paraId="00000013">
      <w:pPr>
        <w:shd w:fill="ffffff" w:val="clear"/>
        <w:spacing w:after="150" w:before="150" w:lineRule="auto"/>
        <w:rPr>
          <w:rFonts w:ascii="Helvetica Neue" w:cs="Helvetica Neue" w:eastAsia="Helvetica Neue" w:hAnsi="Helvetica Neue"/>
          <w:color w:val="333333"/>
          <w:sz w:val="23"/>
          <w:szCs w:val="23"/>
        </w:rPr>
      </w:pPr>
      <w:r w:rsidDel="00000000" w:rsidR="00000000" w:rsidRPr="00000000">
        <w:rPr>
          <w:rFonts w:ascii="Helvetica Neue" w:cs="Helvetica Neue" w:eastAsia="Helvetica Neue" w:hAnsi="Helvetica Neue"/>
          <w:b w:val="1"/>
          <w:color w:val="333333"/>
          <w:sz w:val="23"/>
          <w:szCs w:val="23"/>
          <w:rtl w:val="0"/>
        </w:rPr>
        <w:t xml:space="preserve">§ 9 A-10.</w:t>
      </w:r>
      <w:r w:rsidDel="00000000" w:rsidR="00000000" w:rsidRPr="00000000">
        <w:rPr>
          <w:rFonts w:ascii="Helvetica Neue" w:cs="Helvetica Neue" w:eastAsia="Helvetica Neue" w:hAnsi="Helvetica Neue"/>
          <w:b w:val="1"/>
          <w:i w:val="1"/>
          <w:color w:val="333333"/>
          <w:sz w:val="23"/>
          <w:szCs w:val="23"/>
          <w:rtl w:val="0"/>
        </w:rPr>
        <w:t xml:space="preserve">Ordensreglement</w:t>
      </w:r>
      <w:r w:rsidDel="00000000" w:rsidR="00000000" w:rsidRPr="00000000">
        <w:rPr>
          <w:rtl w:val="0"/>
        </w:rPr>
      </w:r>
    </w:p>
    <w:p w:rsidR="00000000" w:rsidDel="00000000" w:rsidP="00000000" w:rsidRDefault="00000000" w:rsidRPr="00000000" w14:paraId="00000014">
      <w:pPr>
        <w:shd w:fill="ffffff" w:val="clear"/>
        <w:spacing w:after="0" w:before="225" w:line="240" w:lineRule="auto"/>
        <w:ind w:firstLine="490"/>
        <w:rPr>
          <w:rFonts w:ascii="Times New Roman" w:cs="Times New Roman" w:eastAsia="Times New Roman" w:hAnsi="Times New Roman"/>
          <w:i w:val="1"/>
          <w:color w:val="333333"/>
          <w:sz w:val="23"/>
          <w:szCs w:val="23"/>
        </w:rPr>
      </w:pPr>
      <w:r w:rsidDel="00000000" w:rsidR="00000000" w:rsidRPr="00000000">
        <w:rPr>
          <w:rFonts w:ascii="Times New Roman" w:cs="Times New Roman" w:eastAsia="Times New Roman" w:hAnsi="Times New Roman"/>
          <w:i w:val="1"/>
          <w:color w:val="333333"/>
          <w:sz w:val="23"/>
          <w:szCs w:val="23"/>
          <w:rtl w:val="0"/>
        </w:rPr>
        <w:t xml:space="preserve">Kommunen skal gi forskrift om ordensreglement for den enkelte grunnskole, og fylkeskommunen skal gi forskrift om ordensreglement for den enkelte vidaregåande skole.</w:t>
      </w:r>
    </w:p>
    <w:p w:rsidR="00000000" w:rsidDel="00000000" w:rsidP="00000000" w:rsidRDefault="00000000" w:rsidRPr="00000000" w14:paraId="00000015">
      <w:pPr>
        <w:shd w:fill="ffffff" w:val="clear"/>
        <w:spacing w:after="0" w:before="225" w:line="240" w:lineRule="auto"/>
        <w:ind w:firstLine="490"/>
        <w:rPr>
          <w:rFonts w:ascii="Times New Roman" w:cs="Times New Roman" w:eastAsia="Times New Roman" w:hAnsi="Times New Roman"/>
          <w:i w:val="1"/>
          <w:color w:val="333333"/>
          <w:sz w:val="23"/>
          <w:szCs w:val="23"/>
        </w:rPr>
      </w:pPr>
      <w:r w:rsidDel="00000000" w:rsidR="00000000" w:rsidRPr="00000000">
        <w:rPr>
          <w:rFonts w:ascii="Times New Roman" w:cs="Times New Roman" w:eastAsia="Times New Roman" w:hAnsi="Times New Roman"/>
          <w:i w:val="1"/>
          <w:color w:val="333333"/>
          <w:sz w:val="23"/>
          <w:szCs w:val="23"/>
          <w:rtl w:val="0"/>
        </w:rPr>
        <w:t xml:space="preserve">Reglementet skal gi reglar om rettane og pliktene til elevane så langt dei ikkje er fastsette i lov eller på annan måte. Reglementet skal innehalde reglar om orden og oppførsel, om kva tiltak som kan nyttast mot elevar som bryt reglementet, og om korleis slike saker skal behandlast.</w:t>
      </w:r>
    </w:p>
    <w:p w:rsidR="00000000" w:rsidDel="00000000" w:rsidP="00000000" w:rsidRDefault="00000000" w:rsidRPr="00000000" w14:paraId="00000016">
      <w:pPr>
        <w:shd w:fill="ffffff" w:val="clear"/>
        <w:spacing w:after="0" w:before="225" w:line="240" w:lineRule="auto"/>
        <w:ind w:firstLine="490"/>
        <w:rPr>
          <w:rFonts w:ascii="Times New Roman" w:cs="Times New Roman" w:eastAsia="Times New Roman" w:hAnsi="Times New Roman"/>
          <w:i w:val="1"/>
          <w:color w:val="333333"/>
          <w:sz w:val="23"/>
          <w:szCs w:val="23"/>
        </w:rPr>
      </w:pPr>
      <w:r w:rsidDel="00000000" w:rsidR="00000000" w:rsidRPr="00000000">
        <w:rPr>
          <w:rFonts w:ascii="Times New Roman" w:cs="Times New Roman" w:eastAsia="Times New Roman" w:hAnsi="Times New Roman"/>
          <w:i w:val="1"/>
          <w:color w:val="333333"/>
          <w:sz w:val="23"/>
          <w:szCs w:val="23"/>
          <w:rtl w:val="0"/>
        </w:rPr>
        <w:t xml:space="preserve">Skolen kan berre nytte tiltak som er fastsette i ordensreglementet. Tiltaka skal ikkje innebere fysisk refsing eller anna krenkjande behandling. Før det blir teke avgjerd om tiltak, har eleven rett til å forklare seg munnleg for den som skal ta avgjerda.</w:t>
      </w:r>
    </w:p>
    <w:p w:rsidR="00000000" w:rsidDel="00000000" w:rsidP="00000000" w:rsidRDefault="00000000" w:rsidRPr="00000000" w14:paraId="00000017">
      <w:pPr>
        <w:shd w:fill="ffffff" w:val="clear"/>
        <w:spacing w:after="0" w:before="225" w:line="240" w:lineRule="auto"/>
        <w:ind w:firstLine="490"/>
        <w:rPr>
          <w:rFonts w:ascii="Times New Roman" w:cs="Times New Roman" w:eastAsia="Times New Roman" w:hAnsi="Times New Roman"/>
          <w:i w:val="1"/>
          <w:color w:val="333333"/>
          <w:sz w:val="23"/>
          <w:szCs w:val="23"/>
        </w:rPr>
      </w:pPr>
      <w:r w:rsidDel="00000000" w:rsidR="00000000" w:rsidRPr="00000000">
        <w:rPr>
          <w:rFonts w:ascii="Times New Roman" w:cs="Times New Roman" w:eastAsia="Times New Roman" w:hAnsi="Times New Roman"/>
          <w:i w:val="1"/>
          <w:color w:val="333333"/>
          <w:sz w:val="23"/>
          <w:szCs w:val="23"/>
          <w:rtl w:val="0"/>
        </w:rPr>
        <w:t xml:space="preserve">Ordensreglementet skal gjerast kjent for elevane og foreldra. Kravet i </w:t>
      </w:r>
      <w:hyperlink r:id="rId6">
        <w:r w:rsidDel="00000000" w:rsidR="00000000" w:rsidRPr="00000000">
          <w:rPr>
            <w:rFonts w:ascii="Times New Roman" w:cs="Times New Roman" w:eastAsia="Times New Roman" w:hAnsi="Times New Roman"/>
            <w:i w:val="1"/>
            <w:color w:val="db142c"/>
            <w:sz w:val="23"/>
            <w:szCs w:val="23"/>
            <w:u w:val="single"/>
            <w:rtl w:val="0"/>
          </w:rPr>
          <w:t xml:space="preserve">forvaltningsloven § 38</w:t>
        </w:r>
      </w:hyperlink>
      <w:r w:rsidDel="00000000" w:rsidR="00000000" w:rsidRPr="00000000">
        <w:rPr>
          <w:rFonts w:ascii="Times New Roman" w:cs="Times New Roman" w:eastAsia="Times New Roman" w:hAnsi="Times New Roman"/>
          <w:i w:val="1"/>
          <w:color w:val="333333"/>
          <w:sz w:val="23"/>
          <w:szCs w:val="23"/>
          <w:rtl w:val="0"/>
        </w:rPr>
        <w:t xml:space="preserve"> første ledd bokstav c om kunngjering i Norsk Lovtidend gjeld ikkje.</w:t>
      </w:r>
    </w:p>
    <w:tbl>
      <w:tblPr>
        <w:tblStyle w:val="Table1"/>
        <w:tblW w:w="12605.0" w:type="dxa"/>
        <w:jc w:val="left"/>
        <w:tblLayout w:type="fixed"/>
        <w:tblLook w:val="0400"/>
      </w:tblPr>
      <w:tblGrid>
        <w:gridCol w:w="630"/>
        <w:gridCol w:w="11975"/>
        <w:tblGridChange w:id="0">
          <w:tblGrid>
            <w:gridCol w:w="630"/>
            <w:gridCol w:w="11975"/>
          </w:tblGrid>
        </w:tblGridChange>
      </w:tblGrid>
      <w:tr>
        <w:trPr>
          <w:cantSplit w:val="0"/>
          <w:tblHeader w:val="0"/>
        </w:trPr>
        <w:tc>
          <w:tcPr>
            <w:shd w:fill="ffffff" w:val="clear"/>
            <w:tcMar>
              <w:top w:w="60.0" w:type="dxa"/>
              <w:left w:w="15.0" w:type="dxa"/>
              <w:bottom w:w="15.0" w:type="dxa"/>
              <w:right w:w="15.0" w:type="dxa"/>
            </w:tcMar>
          </w:tcPr>
          <w:p w:rsidR="00000000" w:rsidDel="00000000" w:rsidP="00000000" w:rsidRDefault="00000000" w:rsidRPr="00000000" w14:paraId="00000018">
            <w:pPr>
              <w:spacing w:after="0" w:before="75" w:lineRule="auto"/>
              <w:jc w:val="right"/>
              <w:rPr>
                <w:rFonts w:ascii="Helvetica Neue" w:cs="Helvetica Neue" w:eastAsia="Helvetica Neue" w:hAnsi="Helvetica Neue"/>
                <w:color w:val="666666"/>
                <w:sz w:val="18"/>
                <w:szCs w:val="18"/>
              </w:rPr>
            </w:pPr>
            <w:r w:rsidDel="00000000" w:rsidR="00000000" w:rsidRPr="00000000">
              <w:rPr>
                <w:rFonts w:ascii="Helvetica Neue" w:cs="Helvetica Neue" w:eastAsia="Helvetica Neue" w:hAnsi="Helvetica Neue"/>
                <w:color w:val="666666"/>
                <w:sz w:val="18"/>
                <w:szCs w:val="18"/>
                <w:rtl w:val="0"/>
              </w:rPr>
              <w:t xml:space="preserve">0</w:t>
            </w:r>
          </w:p>
        </w:tc>
        <w:tc>
          <w:tcPr>
            <w:shd w:fill="ffffff" w:val="clear"/>
            <w:tcMar>
              <w:top w:w="60.0" w:type="dxa"/>
              <w:left w:w="120.0" w:type="dxa"/>
              <w:bottom w:w="15.0" w:type="dxa"/>
              <w:right w:w="15.0" w:type="dxa"/>
            </w:tcMar>
          </w:tcPr>
          <w:p w:rsidR="00000000" w:rsidDel="00000000" w:rsidP="00000000" w:rsidRDefault="00000000" w:rsidRPr="00000000" w14:paraId="00000019">
            <w:pPr>
              <w:spacing w:after="0" w:before="75" w:lineRule="auto"/>
              <w:rPr>
                <w:rFonts w:ascii="Helvetica Neue" w:cs="Helvetica Neue" w:eastAsia="Helvetica Neue" w:hAnsi="Helvetica Neue"/>
                <w:color w:val="333333"/>
                <w:sz w:val="18"/>
                <w:szCs w:val="18"/>
              </w:rPr>
            </w:pPr>
            <w:r w:rsidDel="00000000" w:rsidR="00000000" w:rsidRPr="00000000">
              <w:rPr>
                <w:rFonts w:ascii="Helvetica Neue" w:cs="Helvetica Neue" w:eastAsia="Helvetica Neue" w:hAnsi="Helvetica Neue"/>
                <w:color w:val="333333"/>
                <w:sz w:val="18"/>
                <w:szCs w:val="18"/>
                <w:rtl w:val="0"/>
              </w:rPr>
              <w:t xml:space="preserve">Føyd til med lov </w:t>
            </w:r>
            <w:hyperlink r:id="rId7">
              <w:r w:rsidDel="00000000" w:rsidR="00000000" w:rsidRPr="00000000">
                <w:rPr>
                  <w:rFonts w:ascii="Helvetica Neue" w:cs="Helvetica Neue" w:eastAsia="Helvetica Neue" w:hAnsi="Helvetica Neue"/>
                  <w:color w:val="db142c"/>
                  <w:sz w:val="18"/>
                  <w:szCs w:val="18"/>
                  <w:u w:val="single"/>
                  <w:rtl w:val="0"/>
                </w:rPr>
                <w:t xml:space="preserve">20 des 2002 nr. 112</w:t>
              </w:r>
            </w:hyperlink>
            <w:r w:rsidDel="00000000" w:rsidR="00000000" w:rsidRPr="00000000">
              <w:rPr>
                <w:rFonts w:ascii="Helvetica Neue" w:cs="Helvetica Neue" w:eastAsia="Helvetica Neue" w:hAnsi="Helvetica Neue"/>
                <w:color w:val="333333"/>
                <w:sz w:val="18"/>
                <w:szCs w:val="18"/>
                <w:rtl w:val="0"/>
              </w:rPr>
              <w:t xml:space="preserve"> (ikr. 1 apr 2003 iflg. </w:t>
            </w:r>
            <w:hyperlink r:id="rId8">
              <w:r w:rsidDel="00000000" w:rsidR="00000000" w:rsidRPr="00000000">
                <w:rPr>
                  <w:rFonts w:ascii="Helvetica Neue" w:cs="Helvetica Neue" w:eastAsia="Helvetica Neue" w:hAnsi="Helvetica Neue"/>
                  <w:color w:val="db142c"/>
                  <w:sz w:val="18"/>
                  <w:szCs w:val="18"/>
                  <w:u w:val="single"/>
                  <w:rtl w:val="0"/>
                </w:rPr>
                <w:t xml:space="preserve">res. 20 des 2002 nr. 1735</w:t>
              </w:r>
            </w:hyperlink>
            <w:r w:rsidDel="00000000" w:rsidR="00000000" w:rsidRPr="00000000">
              <w:rPr>
                <w:rFonts w:ascii="Helvetica Neue" w:cs="Helvetica Neue" w:eastAsia="Helvetica Neue" w:hAnsi="Helvetica Neue"/>
                <w:color w:val="333333"/>
                <w:sz w:val="18"/>
                <w:szCs w:val="18"/>
                <w:rtl w:val="0"/>
              </w:rPr>
              <w:t xml:space="preserve">), endra med lover </w:t>
            </w:r>
            <w:hyperlink r:id="rId9">
              <w:r w:rsidDel="00000000" w:rsidR="00000000" w:rsidRPr="00000000">
                <w:rPr>
                  <w:rFonts w:ascii="Helvetica Neue" w:cs="Helvetica Neue" w:eastAsia="Helvetica Neue" w:hAnsi="Helvetica Neue"/>
                  <w:color w:val="db142c"/>
                  <w:sz w:val="18"/>
                  <w:szCs w:val="18"/>
                  <w:u w:val="single"/>
                  <w:rtl w:val="0"/>
                </w:rPr>
                <w:t xml:space="preserve">21 juni 2013 nr. 98</w:t>
              </w:r>
            </w:hyperlink>
            <w:r w:rsidDel="00000000" w:rsidR="00000000" w:rsidRPr="00000000">
              <w:rPr>
                <w:rFonts w:ascii="Helvetica Neue" w:cs="Helvetica Neue" w:eastAsia="Helvetica Neue" w:hAnsi="Helvetica Neue"/>
                <w:color w:val="333333"/>
                <w:sz w:val="18"/>
                <w:szCs w:val="18"/>
                <w:rtl w:val="0"/>
              </w:rPr>
              <w:t xml:space="preserve"> (ikr. 1 aug 2013 iflg. </w:t>
            </w:r>
            <w:hyperlink r:id="rId10">
              <w:r w:rsidDel="00000000" w:rsidR="00000000" w:rsidRPr="00000000">
                <w:rPr>
                  <w:rFonts w:ascii="Helvetica Neue" w:cs="Helvetica Neue" w:eastAsia="Helvetica Neue" w:hAnsi="Helvetica Neue"/>
                  <w:color w:val="db142c"/>
                  <w:sz w:val="18"/>
                  <w:szCs w:val="18"/>
                  <w:u w:val="single"/>
                  <w:rtl w:val="0"/>
                </w:rPr>
                <w:t xml:space="preserve">res. 21 juni 2013 nr. 685</w:t>
              </w:r>
            </w:hyperlink>
            <w:r w:rsidDel="00000000" w:rsidR="00000000" w:rsidRPr="00000000">
              <w:rPr>
                <w:rFonts w:ascii="Helvetica Neue" w:cs="Helvetica Neue" w:eastAsia="Helvetica Neue" w:hAnsi="Helvetica Neue"/>
                <w:color w:val="333333"/>
                <w:sz w:val="18"/>
                <w:szCs w:val="18"/>
                <w:rtl w:val="0"/>
              </w:rPr>
              <w:t xml:space="preserve">), tidlegare § 9a-9, </w:t>
            </w:r>
            <w:hyperlink r:id="rId11">
              <w:r w:rsidDel="00000000" w:rsidR="00000000" w:rsidRPr="00000000">
                <w:rPr>
                  <w:rFonts w:ascii="Helvetica Neue" w:cs="Helvetica Neue" w:eastAsia="Helvetica Neue" w:hAnsi="Helvetica Neue"/>
                  <w:color w:val="db142c"/>
                  <w:sz w:val="18"/>
                  <w:szCs w:val="18"/>
                  <w:u w:val="single"/>
                  <w:rtl w:val="0"/>
                </w:rPr>
                <w:t xml:space="preserve">9 juni 2017 nr. 38</w:t>
              </w:r>
            </w:hyperlink>
            <w:r w:rsidDel="00000000" w:rsidR="00000000" w:rsidRPr="00000000">
              <w:rPr>
                <w:rFonts w:ascii="Helvetica Neue" w:cs="Helvetica Neue" w:eastAsia="Helvetica Neue" w:hAnsi="Helvetica Neue"/>
                <w:color w:val="333333"/>
                <w:sz w:val="18"/>
                <w:szCs w:val="18"/>
                <w:rtl w:val="0"/>
              </w:rPr>
              <w:t xml:space="preserve"> (ikr. 1 aug 2017 iflg. </w:t>
            </w:r>
            <w:hyperlink r:id="rId12">
              <w:r w:rsidDel="00000000" w:rsidR="00000000" w:rsidRPr="00000000">
                <w:rPr>
                  <w:rFonts w:ascii="Helvetica Neue" w:cs="Helvetica Neue" w:eastAsia="Helvetica Neue" w:hAnsi="Helvetica Neue"/>
                  <w:color w:val="db142c"/>
                  <w:sz w:val="18"/>
                  <w:szCs w:val="18"/>
                  <w:u w:val="single"/>
                  <w:rtl w:val="0"/>
                </w:rPr>
                <w:t xml:space="preserve">res. 9 juni 2017 nr. 711</w:t>
              </w:r>
            </w:hyperlink>
            <w:r w:rsidDel="00000000" w:rsidR="00000000" w:rsidRPr="00000000">
              <w:rPr>
                <w:rFonts w:ascii="Helvetica Neue" w:cs="Helvetica Neue" w:eastAsia="Helvetica Neue" w:hAnsi="Helvetica Neue"/>
                <w:color w:val="333333"/>
                <w:sz w:val="18"/>
                <w:szCs w:val="18"/>
                <w:rtl w:val="0"/>
              </w:rPr>
              <w:t xml:space="preserve">).</w:t>
            </w:r>
          </w:p>
        </w:tc>
      </w:tr>
    </w:tbl>
    <w:p w:rsidR="00000000" w:rsidDel="00000000" w:rsidP="00000000" w:rsidRDefault="00000000" w:rsidRPr="00000000" w14:paraId="0000001A">
      <w:pPr>
        <w:shd w:fill="ffffff" w:val="clear"/>
        <w:spacing w:after="0" w:line="240" w:lineRule="auto"/>
        <w:rPr/>
      </w:pPr>
      <w:r w:rsidDel="00000000" w:rsidR="00000000" w:rsidRPr="00000000">
        <w:rPr>
          <w:rtl w:val="0"/>
        </w:rPr>
      </w:r>
    </w:p>
    <w:p w:rsidR="00000000" w:rsidDel="00000000" w:rsidP="00000000" w:rsidRDefault="00000000" w:rsidRPr="00000000" w14:paraId="0000001B">
      <w:pPr>
        <w:spacing w:after="0" w:line="240" w:lineRule="auto"/>
        <w:rPr/>
      </w:pPr>
      <w:r w:rsidDel="00000000" w:rsidR="00000000" w:rsidRPr="00000000">
        <w:rPr>
          <w:rtl w:val="0"/>
        </w:rPr>
        <w:t xml:space="preserve">UDIR Utdanningsdirektorateet sier at skolene kan regulere mobilbruken i ordensreglementet.  </w:t>
      </w:r>
    </w:p>
    <w:p w:rsidR="00000000" w:rsidDel="00000000" w:rsidP="00000000" w:rsidRDefault="00000000" w:rsidRPr="00000000" w14:paraId="0000001C">
      <w:pPr>
        <w:shd w:fill="ffffff" w:val="clear"/>
        <w:spacing w:after="0" w:line="240" w:lineRule="auto"/>
        <w:rPr/>
      </w:pPr>
      <w:r w:rsidDel="00000000" w:rsidR="00000000" w:rsidRPr="00000000">
        <w:rPr>
          <w:rtl w:val="0"/>
        </w:rPr>
      </w:r>
    </w:p>
    <w:p w:rsidR="00000000" w:rsidDel="00000000" w:rsidP="00000000" w:rsidRDefault="00000000" w:rsidRPr="00000000" w14:paraId="0000001D">
      <w:pPr>
        <w:shd w:fill="ffffff" w:val="clear"/>
        <w:spacing w:after="0" w:line="240" w:lineRule="auto"/>
        <w:rPr>
          <w:rFonts w:ascii="Calibri" w:cs="Calibri" w:eastAsia="Calibri" w:hAnsi="Calibri"/>
          <w:color w:val="333333"/>
          <w:sz w:val="23"/>
          <w:szCs w:val="23"/>
        </w:rPr>
      </w:pPr>
      <w:r w:rsidDel="00000000" w:rsidR="00000000" w:rsidRPr="00000000">
        <w:rPr>
          <w:rtl w:val="0"/>
        </w:rPr>
        <w:t xml:space="preserve">Les mer her: </w:t>
      </w:r>
      <w:hyperlink r:id="rId13">
        <w:r w:rsidDel="00000000" w:rsidR="00000000" w:rsidRPr="00000000">
          <w:rPr>
            <w:color w:val="0000ff"/>
            <w:u w:val="single"/>
            <w:rtl w:val="0"/>
          </w:rPr>
          <w:t xml:space="preserve">Mobilbruk og ordensreglement (udir.no)</w:t>
        </w:r>
      </w:hyperlink>
      <w:r w:rsidDel="00000000" w:rsidR="00000000" w:rsidRPr="00000000">
        <w:rPr>
          <w:rtl w:val="0"/>
        </w:rPr>
      </w:r>
    </w:p>
    <w:p w:rsidR="00000000" w:rsidDel="00000000" w:rsidP="00000000" w:rsidRDefault="00000000" w:rsidRPr="00000000" w14:paraId="0000001E">
      <w:pPr>
        <w:shd w:fill="ffffff" w:val="clea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rPr>
          <w:b w:val="1"/>
          <w:color w:val="2f5496"/>
        </w:rPr>
      </w:pPr>
      <w:r w:rsidDel="00000000" w:rsidR="00000000" w:rsidRPr="00000000">
        <w:rPr>
          <w:b w:val="1"/>
          <w:color w:val="2f5496"/>
          <w:rtl w:val="0"/>
        </w:rPr>
        <w:t xml:space="preserve">Gosen skoles ordensreglement (utdrag)</w:t>
      </w:r>
    </w:p>
    <w:p w:rsidR="00000000" w:rsidDel="00000000" w:rsidP="00000000" w:rsidRDefault="00000000" w:rsidRPr="00000000" w14:paraId="00000020">
      <w:pPr>
        <w:rPr/>
      </w:pPr>
      <w:r w:rsidDel="00000000" w:rsidR="00000000" w:rsidRPr="00000000">
        <w:rPr>
          <w:rtl w:val="0"/>
        </w:rPr>
        <w:t xml:space="preserve">MOBIL- OG INTERNETTBRUK VED GOSEN SKOLE </w:t>
      </w:r>
    </w:p>
    <w:p w:rsidR="00000000" w:rsidDel="00000000" w:rsidP="00000000" w:rsidRDefault="00000000" w:rsidRPr="00000000" w14:paraId="00000021">
      <w:pPr>
        <w:rPr/>
      </w:pPr>
      <w:r w:rsidDel="00000000" w:rsidR="00000000" w:rsidRPr="00000000">
        <w:rPr>
          <w:rtl w:val="0"/>
        </w:rPr>
        <w:t xml:space="preserve">● NY pr juni 2023 Mobiltelefoner, smartklokker og lignende må ikke forstyrre læringsarbeidet. Elevene skal levere inn sine mobiltelefoner i mobilhotell når de kommer om morgenen. Disse hentes ut ved skoledagens slutt. Elevene ved Gosen skole kan bruke private mobiltelefoner, smartklokker og lignende, når lærere eller andre ansatte tillater dette. Det skal skje unntaksvis. </w:t>
      </w:r>
    </w:p>
    <w:p w:rsidR="00000000" w:rsidDel="00000000" w:rsidP="00000000" w:rsidRDefault="00000000" w:rsidRPr="00000000" w14:paraId="00000022">
      <w:pPr>
        <w:rPr>
          <w:b w:val="1"/>
          <w:color w:val="2f5496"/>
        </w:rPr>
      </w:pPr>
      <w:r w:rsidDel="00000000" w:rsidR="00000000" w:rsidRPr="00000000">
        <w:rPr>
          <w:rtl w:val="0"/>
        </w:rPr>
        <w:t xml:space="preserve">● Elevene skal vise nettvett med tanke på eget og andres personvern.</w:t>
      </w:r>
      <w:r w:rsidDel="00000000" w:rsidR="00000000" w:rsidRPr="00000000">
        <w:rPr>
          <w:rtl w:val="0"/>
        </w:rPr>
      </w:r>
    </w:p>
    <w:p w:rsidR="00000000" w:rsidDel="00000000" w:rsidP="00000000" w:rsidRDefault="00000000" w:rsidRPr="00000000" w14:paraId="00000023">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numPr>
          <w:ilvl w:val="0"/>
          <w:numId w:val="1"/>
        </w:numPr>
        <w:spacing w:after="0" w:line="240" w:lineRule="auto"/>
        <w:ind w:left="0" w:firstLine="0"/>
        <w:rPr>
          <w:rFonts w:ascii="Times New Roman" w:cs="Times New Roman" w:eastAsia="Times New Roman" w:hAnsi="Times New Roman"/>
          <w:b w:val="1"/>
          <w:smallCaps w:val="1"/>
          <w:color w:val="4f81bd"/>
          <w:sz w:val="24"/>
          <w:szCs w:val="24"/>
        </w:rPr>
      </w:pPr>
      <w:r w:rsidDel="00000000" w:rsidR="00000000" w:rsidRPr="00000000">
        <w:rPr>
          <w:rFonts w:ascii="Times New Roman" w:cs="Times New Roman" w:eastAsia="Times New Roman" w:hAnsi="Times New Roman"/>
          <w:b w:val="1"/>
          <w:smallCaps w:val="1"/>
          <w:color w:val="4f81bd"/>
          <w:sz w:val="24"/>
          <w:szCs w:val="24"/>
          <w:rtl w:val="0"/>
        </w:rPr>
        <w:t xml:space="preserve">Hvordan gjennomfører  gosen skole tiltaket?</w:t>
      </w:r>
    </w:p>
    <w:p w:rsidR="00000000" w:rsidDel="00000000" w:rsidP="00000000" w:rsidRDefault="00000000" w:rsidRPr="00000000" w14:paraId="00000025">
      <w:pPr>
        <w:numPr>
          <w:ilvl w:val="0"/>
          <w:numId w:val="2"/>
        </w:numPr>
        <w:spacing w:after="0" w:line="240" w:lineRule="auto"/>
        <w:ind w:left="720" w:hanging="360"/>
        <w:rPr>
          <w:color w:val="000000"/>
        </w:rPr>
      </w:pPr>
      <w:r w:rsidDel="00000000" w:rsidR="00000000" w:rsidRPr="00000000">
        <w:rPr>
          <w:rFonts w:ascii="Times New Roman" w:cs="Times New Roman" w:eastAsia="Times New Roman" w:hAnsi="Times New Roman"/>
          <w:color w:val="000000"/>
          <w:sz w:val="24"/>
          <w:szCs w:val="24"/>
          <w:rtl w:val="0"/>
        </w:rPr>
        <w:t xml:space="preserve">Gosen skole  bruker mobilhotell som henger i alle klasserom, som er en god oppbevaringsplass for mobilene. </w:t>
      </w:r>
    </w:p>
    <w:p w:rsidR="00000000" w:rsidDel="00000000" w:rsidP="00000000" w:rsidRDefault="00000000" w:rsidRPr="00000000" w14:paraId="00000026">
      <w:pPr>
        <w:numPr>
          <w:ilvl w:val="0"/>
          <w:numId w:val="2"/>
        </w:numPr>
        <w:spacing w:after="0" w:line="240" w:lineRule="auto"/>
        <w:ind w:left="720" w:hanging="360"/>
        <w:rPr>
          <w:color w:val="000000"/>
        </w:rPr>
      </w:pPr>
      <w:r w:rsidDel="00000000" w:rsidR="00000000" w:rsidRPr="00000000">
        <w:rPr>
          <w:rFonts w:ascii="Times New Roman" w:cs="Times New Roman" w:eastAsia="Times New Roman" w:hAnsi="Times New Roman"/>
          <w:color w:val="000000"/>
          <w:sz w:val="24"/>
          <w:szCs w:val="24"/>
          <w:rtl w:val="0"/>
        </w:rPr>
        <w:t xml:space="preserve">Har de kroppsøving vil lærer samle tlf. inn i gymsalen.</w:t>
      </w:r>
    </w:p>
    <w:p w:rsidR="00000000" w:rsidDel="00000000" w:rsidP="00000000" w:rsidRDefault="00000000" w:rsidRPr="00000000" w14:paraId="00000027">
      <w:pPr>
        <w:numPr>
          <w:ilvl w:val="0"/>
          <w:numId w:val="2"/>
        </w:numPr>
        <w:spacing w:after="0" w:line="240" w:lineRule="auto"/>
        <w:ind w:left="720" w:hanging="360"/>
        <w:rPr>
          <w:color w:val="000000"/>
        </w:rPr>
      </w:pPr>
      <w:r w:rsidDel="00000000" w:rsidR="00000000" w:rsidRPr="00000000">
        <w:rPr>
          <w:rFonts w:ascii="Times New Roman" w:cs="Times New Roman" w:eastAsia="Times New Roman" w:hAnsi="Times New Roman"/>
          <w:color w:val="000000"/>
          <w:sz w:val="24"/>
          <w:szCs w:val="24"/>
          <w:rtl w:val="0"/>
        </w:rPr>
        <w:t xml:space="preserve">Hvis mobilen skal brukes i timene vil lærer/miljøarbeider gi beskjed om dette. </w:t>
      </w:r>
    </w:p>
    <w:p w:rsidR="00000000" w:rsidDel="00000000" w:rsidP="00000000" w:rsidRDefault="00000000" w:rsidRPr="00000000" w14:paraId="00000028">
      <w:pPr>
        <w:numPr>
          <w:ilvl w:val="0"/>
          <w:numId w:val="2"/>
        </w:numPr>
        <w:spacing w:after="0" w:line="240" w:lineRule="auto"/>
        <w:ind w:left="720" w:hanging="360"/>
        <w:rPr>
          <w:color w:val="000000"/>
        </w:rPr>
      </w:pPr>
      <w:r w:rsidDel="00000000" w:rsidR="00000000" w:rsidRPr="00000000">
        <w:rPr>
          <w:rFonts w:ascii="Times New Roman" w:cs="Times New Roman" w:eastAsia="Times New Roman" w:hAnsi="Times New Roman"/>
          <w:color w:val="000000"/>
          <w:sz w:val="24"/>
          <w:szCs w:val="24"/>
          <w:rtl w:val="0"/>
        </w:rPr>
        <w:t xml:space="preserve">Mobilen skal ikke brukes inne på skolen, uten tillatelse, Dette gjelder alle områder. Ref. trygghetsmessige forhold i pkt. 1 og pkt 3.</w:t>
      </w:r>
    </w:p>
    <w:p w:rsidR="00000000" w:rsidDel="00000000" w:rsidP="00000000" w:rsidRDefault="00000000" w:rsidRPr="00000000" w14:paraId="00000029">
      <w:pPr>
        <w:numPr>
          <w:ilvl w:val="0"/>
          <w:numId w:val="2"/>
        </w:numPr>
        <w:spacing w:after="0" w:line="240" w:lineRule="auto"/>
        <w:ind w:left="720" w:hanging="360"/>
        <w:rPr>
          <w:color w:val="000000"/>
        </w:rPr>
      </w:pPr>
      <w:r w:rsidDel="00000000" w:rsidR="00000000" w:rsidRPr="00000000">
        <w:rPr>
          <w:rFonts w:ascii="Times New Roman" w:cs="Times New Roman" w:eastAsia="Times New Roman" w:hAnsi="Times New Roman"/>
          <w:color w:val="000000"/>
          <w:sz w:val="24"/>
          <w:szCs w:val="24"/>
          <w:rtl w:val="0"/>
        </w:rPr>
        <w:t xml:space="preserve">Gitt at elevene bryter dette, og bruker mobilen på arenaer der de ikke har lov, vil skolen gjøre følgende:</w:t>
      </w:r>
    </w:p>
    <w:p w:rsidR="00000000" w:rsidDel="00000000" w:rsidP="00000000" w:rsidRDefault="00000000" w:rsidRPr="00000000" w14:paraId="0000002A">
      <w:pPr>
        <w:numPr>
          <w:ilvl w:val="1"/>
          <w:numId w:val="3"/>
        </w:numPr>
        <w:spacing w:after="0" w:line="240" w:lineRule="auto"/>
        <w:ind w:left="1440" w:hanging="360"/>
        <w:rPr>
          <w:color w:val="000000"/>
        </w:rPr>
      </w:pPr>
      <w:r w:rsidDel="00000000" w:rsidR="00000000" w:rsidRPr="00000000">
        <w:rPr>
          <w:rFonts w:ascii="Times New Roman" w:cs="Times New Roman" w:eastAsia="Times New Roman" w:hAnsi="Times New Roman"/>
          <w:color w:val="000000"/>
          <w:sz w:val="24"/>
          <w:szCs w:val="24"/>
          <w:rtl w:val="0"/>
        </w:rPr>
        <w:t xml:space="preserve">Inndra mobilen, og den leveres ut etter skoledagen er ferdig. </w:t>
      </w:r>
    </w:p>
    <w:p w:rsidR="00000000" w:rsidDel="00000000" w:rsidP="00000000" w:rsidRDefault="00000000" w:rsidRPr="00000000" w14:paraId="0000002B">
      <w:pPr>
        <w:numPr>
          <w:ilvl w:val="1"/>
          <w:numId w:val="3"/>
        </w:numPr>
        <w:spacing w:after="0" w:line="240" w:lineRule="auto"/>
        <w:ind w:left="1440" w:hanging="360"/>
        <w:rPr>
          <w:color w:val="000000"/>
        </w:rPr>
      </w:pPr>
      <w:r w:rsidDel="00000000" w:rsidR="00000000" w:rsidRPr="00000000">
        <w:rPr>
          <w:rFonts w:ascii="Times New Roman" w:cs="Times New Roman" w:eastAsia="Times New Roman" w:hAnsi="Times New Roman"/>
          <w:color w:val="000000"/>
          <w:sz w:val="24"/>
          <w:szCs w:val="24"/>
          <w:rtl w:val="0"/>
        </w:rPr>
        <w:t xml:space="preserve">Eleven må ha en samtale med sin lærere om forholdet </w:t>
      </w:r>
      <w:r w:rsidDel="00000000" w:rsidR="00000000" w:rsidRPr="00000000">
        <w:rPr>
          <w:rFonts w:ascii="Times New Roman" w:cs="Times New Roman" w:eastAsia="Times New Roman" w:hAnsi="Times New Roman"/>
          <w:sz w:val="24"/>
          <w:szCs w:val="24"/>
          <w:rtl w:val="0"/>
        </w:rPr>
        <w:br w:type="textWrapping"/>
        <w:br w:type="textWrapping"/>
      </w:r>
      <w:r w:rsidDel="00000000" w:rsidR="00000000" w:rsidRPr="00000000">
        <w:rPr>
          <w:rtl w:val="0"/>
        </w:rPr>
      </w:r>
    </w:p>
    <w:p w:rsidR="00000000" w:rsidDel="00000000" w:rsidP="00000000" w:rsidRDefault="00000000" w:rsidRPr="00000000" w14:paraId="0000002C">
      <w:pPr>
        <w:numPr>
          <w:ilvl w:val="0"/>
          <w:numId w:val="5"/>
        </w:numPr>
        <w:spacing w:after="0" w:line="240" w:lineRule="auto"/>
        <w:ind w:left="0" w:firstLine="0"/>
        <w:rPr>
          <w:rFonts w:ascii="Times New Roman" w:cs="Times New Roman" w:eastAsia="Times New Roman" w:hAnsi="Times New Roman"/>
          <w:b w:val="1"/>
          <w:smallCaps w:val="1"/>
          <w:color w:val="4f81bd"/>
          <w:sz w:val="24"/>
          <w:szCs w:val="24"/>
        </w:rPr>
      </w:pPr>
      <w:r w:rsidDel="00000000" w:rsidR="00000000" w:rsidRPr="00000000">
        <w:rPr>
          <w:rFonts w:ascii="Times New Roman" w:cs="Times New Roman" w:eastAsia="Times New Roman" w:hAnsi="Times New Roman"/>
          <w:b w:val="1"/>
          <w:smallCaps w:val="1"/>
          <w:color w:val="4f81bd"/>
          <w:sz w:val="24"/>
          <w:szCs w:val="24"/>
          <w:rtl w:val="0"/>
        </w:rPr>
        <w:t xml:space="preserve">Elevtiltak for å øke aktiviteten og lage nye og gode sosiale arenaer</w:t>
      </w:r>
    </w:p>
    <w:p w:rsidR="00000000" w:rsidDel="00000000" w:rsidP="00000000" w:rsidRDefault="00000000" w:rsidRPr="00000000" w14:paraId="0000002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Gosen skole har satt av midler i budsjettet, for å fremme et trygt, godt og levende elevmiljø. Tiltak vil være innkjøp av flere spill, oppgradering av kantinen og baller//utstyr.  Vi har åpen speilsal med dans og aktiviteter, åpen gymsal og mulighet for å bruke musikkrommet i friminuttene. Biblioteket er åpent, slik at de kan lese, snakke og spille spill. </w:t>
      </w:r>
      <w:r w:rsidDel="00000000" w:rsidR="00000000" w:rsidRPr="00000000">
        <w:rPr>
          <w:rtl w:val="0"/>
        </w:rPr>
      </w:r>
    </w:p>
    <w:p w:rsidR="00000000" w:rsidDel="00000000" w:rsidP="00000000" w:rsidRDefault="00000000" w:rsidRPr="00000000" w14:paraId="0000002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r>
    </w:p>
    <w:p w:rsidR="00000000" w:rsidDel="00000000" w:rsidP="00000000" w:rsidRDefault="00000000" w:rsidRPr="00000000" w14:paraId="0000002F">
      <w:pPr>
        <w:numPr>
          <w:ilvl w:val="0"/>
          <w:numId w:val="6"/>
        </w:numPr>
        <w:spacing w:after="0" w:line="240" w:lineRule="auto"/>
        <w:ind w:left="0" w:firstLine="0"/>
        <w:rPr>
          <w:rFonts w:ascii="Times New Roman" w:cs="Times New Roman" w:eastAsia="Times New Roman" w:hAnsi="Times New Roman"/>
          <w:b w:val="1"/>
          <w:smallCaps w:val="1"/>
          <w:color w:val="4f81bd"/>
          <w:sz w:val="24"/>
          <w:szCs w:val="24"/>
        </w:rPr>
      </w:pPr>
      <w:r w:rsidDel="00000000" w:rsidR="00000000" w:rsidRPr="00000000">
        <w:rPr>
          <w:rFonts w:ascii="Times New Roman" w:cs="Times New Roman" w:eastAsia="Times New Roman" w:hAnsi="Times New Roman"/>
          <w:b w:val="1"/>
          <w:smallCaps w:val="1"/>
          <w:color w:val="4f81bd"/>
          <w:sz w:val="24"/>
          <w:szCs w:val="24"/>
          <w:rtl w:val="0"/>
        </w:rPr>
        <w:t xml:space="preserve">Hva ønsker vi fra foresatte?</w:t>
      </w:r>
    </w:p>
    <w:p w:rsidR="00000000" w:rsidDel="00000000" w:rsidP="00000000" w:rsidRDefault="00000000" w:rsidRPr="00000000" w14:paraId="00000030">
      <w:pPr>
        <w:numPr>
          <w:ilvl w:val="0"/>
          <w:numId w:val="4"/>
        </w:numPr>
        <w:spacing w:after="0" w:line="240" w:lineRule="auto"/>
        <w:ind w:left="720" w:hanging="360"/>
        <w:rPr>
          <w:color w:val="000000"/>
        </w:rPr>
      </w:pPr>
      <w:r w:rsidDel="00000000" w:rsidR="00000000" w:rsidRPr="00000000">
        <w:rPr>
          <w:rFonts w:ascii="Times New Roman" w:cs="Times New Roman" w:eastAsia="Times New Roman" w:hAnsi="Times New Roman"/>
          <w:color w:val="000000"/>
          <w:sz w:val="24"/>
          <w:szCs w:val="24"/>
          <w:rtl w:val="0"/>
        </w:rPr>
        <w:t xml:space="preserve">Ha en prat med deres ungdom om dette skrivet og hva det vil betyr for dem</w:t>
      </w:r>
    </w:p>
    <w:p w:rsidR="00000000" w:rsidDel="00000000" w:rsidP="00000000" w:rsidRDefault="00000000" w:rsidRPr="00000000" w14:paraId="00000031">
      <w:pPr>
        <w:numPr>
          <w:ilvl w:val="0"/>
          <w:numId w:val="4"/>
        </w:numPr>
        <w:spacing w:after="0" w:line="240" w:lineRule="auto"/>
        <w:ind w:left="720" w:hanging="360"/>
        <w:rPr>
          <w:color w:val="000000"/>
        </w:rPr>
      </w:pPr>
      <w:r w:rsidDel="00000000" w:rsidR="00000000" w:rsidRPr="00000000">
        <w:rPr>
          <w:rFonts w:ascii="Times New Roman" w:cs="Times New Roman" w:eastAsia="Times New Roman" w:hAnsi="Times New Roman"/>
          <w:color w:val="000000"/>
          <w:sz w:val="24"/>
          <w:szCs w:val="24"/>
          <w:rtl w:val="0"/>
        </w:rPr>
        <w:t xml:space="preserve">Bidra til at dette innføres og implementeres på skolen vår på beste måte</w:t>
      </w:r>
    </w:p>
    <w:p w:rsidR="00000000" w:rsidDel="00000000" w:rsidP="00000000" w:rsidRDefault="00000000" w:rsidRPr="00000000" w14:paraId="00000032">
      <w:pPr>
        <w:numPr>
          <w:ilvl w:val="0"/>
          <w:numId w:val="4"/>
        </w:numPr>
        <w:spacing w:after="0" w:line="240" w:lineRule="auto"/>
        <w:ind w:left="720" w:hanging="360"/>
        <w:rPr>
          <w:color w:val="000000"/>
        </w:rPr>
      </w:pPr>
      <w:r w:rsidDel="00000000" w:rsidR="00000000" w:rsidRPr="00000000">
        <w:rPr>
          <w:rFonts w:ascii="Times New Roman" w:cs="Times New Roman" w:eastAsia="Times New Roman" w:hAnsi="Times New Roman"/>
          <w:color w:val="000000"/>
          <w:sz w:val="24"/>
          <w:szCs w:val="24"/>
          <w:rtl w:val="0"/>
        </w:rPr>
        <w:t xml:space="preserve">Ta kontakt hvis du lurer på noe.</w:t>
      </w:r>
    </w:p>
    <w:p w:rsidR="00000000" w:rsidDel="00000000" w:rsidP="00000000" w:rsidRDefault="00000000" w:rsidRPr="00000000" w14:paraId="00000033">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Kontaktperson: Anne-Marthe N. Basso rektor</w:t>
      </w:r>
      <w:r w:rsidDel="00000000" w:rsidR="00000000" w:rsidRPr="00000000">
        <w:rPr>
          <w:rtl w:val="0"/>
        </w:rPr>
      </w:r>
    </w:p>
    <w:p w:rsidR="00000000" w:rsidDel="00000000" w:rsidP="00000000" w:rsidRDefault="00000000" w:rsidRPr="00000000" w14:paraId="00000035">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Mvh</w:t>
      </w:r>
      <w:r w:rsidDel="00000000" w:rsidR="00000000" w:rsidRPr="00000000">
        <w:rPr>
          <w:rtl w:val="0"/>
        </w:rPr>
      </w:r>
    </w:p>
    <w:p w:rsidR="00000000" w:rsidDel="00000000" w:rsidP="00000000" w:rsidRDefault="00000000" w:rsidRPr="00000000" w14:paraId="00000037">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Anne-Marthe N. Basso</w:t>
      </w:r>
    </w:p>
    <w:p w:rsidR="00000000" w:rsidDel="00000000" w:rsidP="00000000" w:rsidRDefault="00000000" w:rsidRPr="00000000" w14:paraId="0000003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Rektor Gosen skole </w:t>
      </w:r>
      <w:r w:rsidDel="00000000" w:rsidR="00000000" w:rsidRPr="00000000">
        <w:rPr>
          <w:rtl w:val="0"/>
        </w:rPr>
      </w:r>
    </w:p>
    <w:p w:rsidR="00000000" w:rsidDel="00000000" w:rsidP="00000000" w:rsidRDefault="00000000" w:rsidRPr="00000000" w14:paraId="0000003A">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B">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br w:type="textWrapping"/>
        <w:br w:type="textWrapping"/>
      </w:r>
      <w:r w:rsidDel="00000000" w:rsidR="00000000" w:rsidRPr="00000000">
        <w:rPr>
          <w:rtl w:val="0"/>
        </w:rPr>
      </w:r>
    </w:p>
    <w:p w:rsidR="00000000" w:rsidDel="00000000" w:rsidP="00000000" w:rsidRDefault="00000000" w:rsidRPr="00000000" w14:paraId="0000003D">
      <w:pPr>
        <w:rPr/>
      </w:pPr>
      <w:r w:rsidDel="00000000" w:rsidR="00000000" w:rsidRPr="00000000">
        <w:rPr>
          <w:rtl w:val="0"/>
        </w:rPr>
      </w:r>
    </w:p>
    <w:sectPr>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0"/>
      <w:numFmt w:val="decimal"/>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0"/>
      <w:numFmt w:val="decimal"/>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6">
    <w:lvl w:ilvl="0">
      <w:start w:val="0"/>
      <w:numFmt w:val="decimal"/>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7">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8">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9">
    <w:lvl w:ilvl="0">
      <w:start w:val="0"/>
      <w:numFmt w:val="decimal"/>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nb-NO"/>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after="0"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lovdata.no/LTI/lov/2017-06-09-38" TargetMode="External"/><Relationship Id="rId10" Type="http://schemas.openxmlformats.org/officeDocument/2006/relationships/hyperlink" Target="https://lovdata.no/LTI/forskrift/2013-06-21-685" TargetMode="External"/><Relationship Id="rId13" Type="http://schemas.openxmlformats.org/officeDocument/2006/relationships/hyperlink" Target="https://www.udir.no/regelverkstolkninger/opplaring/Laringsmiljo/Mobilbruk-pa-skolen/" TargetMode="External"/><Relationship Id="rId12" Type="http://schemas.openxmlformats.org/officeDocument/2006/relationships/hyperlink" Target="https://lovdata.no/LTI/forskrift/2017-06-09-711"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lovdata.no/LTI/lov/2013-06-21-98" TargetMode="External"/><Relationship Id="rId5" Type="http://schemas.openxmlformats.org/officeDocument/2006/relationships/styles" Target="styles.xml"/><Relationship Id="rId6" Type="http://schemas.openxmlformats.org/officeDocument/2006/relationships/hyperlink" Target="https://lovdata.no/lov/1967-02-10/%C2%A738" TargetMode="External"/><Relationship Id="rId7" Type="http://schemas.openxmlformats.org/officeDocument/2006/relationships/hyperlink" Target="https://lovdata.no/LTI/lov/2002-12-20-112" TargetMode="External"/><Relationship Id="rId8" Type="http://schemas.openxmlformats.org/officeDocument/2006/relationships/hyperlink" Target="https://lovdata.no/LTI/forskrift/2002-12-20-1735"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